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584C" w14:textId="2A5B64AB" w:rsidR="00562690" w:rsidRDefault="00562690" w:rsidP="00626F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OF WATER COMMISSIONERS – FACT SHEET</w:t>
      </w:r>
    </w:p>
    <w:p w14:paraId="38C40654" w14:textId="3B83AAC0" w:rsidR="00D0269F" w:rsidRDefault="00D0269F" w:rsidP="00626F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5556">
        <w:rPr>
          <w:rFonts w:ascii="Arial" w:hAnsi="Arial" w:cs="Arial"/>
          <w:b/>
          <w:bCs/>
          <w:sz w:val="24"/>
          <w:szCs w:val="24"/>
        </w:rPr>
        <w:t>New Federal Drinking Water Standard for Per</w:t>
      </w:r>
      <w:r w:rsidR="00441472" w:rsidRPr="00F75556">
        <w:rPr>
          <w:rFonts w:ascii="Arial" w:hAnsi="Arial" w:cs="Arial"/>
          <w:b/>
          <w:bCs/>
          <w:sz w:val="24"/>
          <w:szCs w:val="24"/>
        </w:rPr>
        <w:t>-</w:t>
      </w:r>
      <w:r w:rsidRPr="00F75556">
        <w:rPr>
          <w:rFonts w:ascii="Arial" w:hAnsi="Arial" w:cs="Arial"/>
          <w:b/>
          <w:bCs/>
          <w:sz w:val="24"/>
          <w:szCs w:val="24"/>
        </w:rPr>
        <w:t xml:space="preserve"> and Polyfluoroalkyl </w:t>
      </w:r>
      <w:r w:rsidR="00F75556">
        <w:rPr>
          <w:rFonts w:ascii="Arial" w:hAnsi="Arial" w:cs="Arial"/>
          <w:b/>
          <w:bCs/>
          <w:sz w:val="24"/>
          <w:szCs w:val="24"/>
        </w:rPr>
        <w:t>S</w:t>
      </w:r>
      <w:r w:rsidRPr="00F75556">
        <w:rPr>
          <w:rFonts w:ascii="Arial" w:hAnsi="Arial" w:cs="Arial"/>
          <w:b/>
          <w:bCs/>
          <w:sz w:val="24"/>
          <w:szCs w:val="24"/>
        </w:rPr>
        <w:t>ubstances</w:t>
      </w:r>
    </w:p>
    <w:p w14:paraId="2C2B0476" w14:textId="77777777" w:rsidR="0095214F" w:rsidRPr="00F75556" w:rsidRDefault="0095214F" w:rsidP="00626F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65851A" w14:textId="77777777" w:rsidR="00562690" w:rsidRDefault="00562690" w:rsidP="00626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F9E966" w14:textId="77777777" w:rsidR="00562690" w:rsidRDefault="00562690" w:rsidP="00626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A0B43" w14:textId="30B027F7" w:rsidR="00611234" w:rsidRPr="00D8193E" w:rsidRDefault="008169A3" w:rsidP="00626F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93E">
        <w:rPr>
          <w:rFonts w:ascii="Arial" w:hAnsi="Arial" w:cs="Arial"/>
          <w:sz w:val="24"/>
          <w:szCs w:val="24"/>
        </w:rPr>
        <w:t>Chelmsford Water District</w:t>
      </w:r>
      <w:r w:rsidR="00441472" w:rsidRPr="00D8193E">
        <w:rPr>
          <w:rFonts w:ascii="Arial" w:hAnsi="Arial" w:cs="Arial"/>
          <w:sz w:val="24"/>
          <w:szCs w:val="24"/>
        </w:rPr>
        <w:t xml:space="preserve"> has been closely monitoring a family of chemicals called per- and polyfluoroalkyl substances (PFAS) that have been detected in some public water supplies in Massachusetts and across the nation. PFAS were widely used in manufacturing, many consumer products</w:t>
      </w:r>
      <w:r w:rsidR="00F3237E" w:rsidRPr="00D8193E">
        <w:rPr>
          <w:rFonts w:ascii="Arial" w:hAnsi="Arial" w:cs="Arial"/>
          <w:sz w:val="24"/>
          <w:szCs w:val="24"/>
        </w:rPr>
        <w:t>,</w:t>
      </w:r>
      <w:r w:rsidR="00441472" w:rsidRPr="00D8193E">
        <w:rPr>
          <w:rFonts w:ascii="Arial" w:hAnsi="Arial" w:cs="Arial"/>
          <w:sz w:val="24"/>
          <w:szCs w:val="24"/>
        </w:rPr>
        <w:t xml:space="preserve"> and firefighting foam. When discarded, PFAS has leached from these products and into water sources.  </w:t>
      </w:r>
      <w:r w:rsidR="00441472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The presence of PFAS is the result of pollution and not any action taken by our water system.</w:t>
      </w:r>
      <w:r w:rsidR="00441472" w:rsidRPr="00D8193E">
        <w:rPr>
          <w:rFonts w:ascii="Arial" w:hAnsi="Arial" w:cs="Arial"/>
          <w:color w:val="0F9ED5" w:themeColor="accent4"/>
          <w:sz w:val="24"/>
          <w:szCs w:val="24"/>
        </w:rPr>
        <w:t xml:space="preserve"> </w:t>
      </w:r>
      <w:r w:rsidR="00441472" w:rsidRPr="00D8193E">
        <w:rPr>
          <w:rFonts w:ascii="Arial" w:hAnsi="Arial" w:cs="Arial"/>
          <w:sz w:val="24"/>
          <w:szCs w:val="24"/>
        </w:rPr>
        <w:t xml:space="preserve"> </w:t>
      </w:r>
    </w:p>
    <w:p w14:paraId="0D53D327" w14:textId="77777777" w:rsidR="00626F22" w:rsidRPr="00D8193E" w:rsidRDefault="00626F22" w:rsidP="00626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4827C" w14:textId="77777777" w:rsidR="00562690" w:rsidRDefault="00562690" w:rsidP="00626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98466" w14:textId="3859474F" w:rsidR="00D0269F" w:rsidRDefault="00D0269F" w:rsidP="00626F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93E">
        <w:rPr>
          <w:rFonts w:ascii="Arial" w:hAnsi="Arial" w:cs="Arial"/>
          <w:sz w:val="24"/>
          <w:szCs w:val="24"/>
        </w:rPr>
        <w:t>Massachusetts passed a drinking water standard for</w:t>
      </w:r>
      <w:r w:rsidR="00611234" w:rsidRPr="00D8193E">
        <w:rPr>
          <w:rFonts w:ascii="Arial" w:hAnsi="Arial" w:cs="Arial"/>
          <w:sz w:val="24"/>
          <w:szCs w:val="24"/>
        </w:rPr>
        <w:t xml:space="preserve"> </w:t>
      </w:r>
      <w:r w:rsidRPr="00D8193E">
        <w:rPr>
          <w:rFonts w:ascii="Arial" w:hAnsi="Arial" w:cs="Arial"/>
          <w:sz w:val="24"/>
          <w:szCs w:val="24"/>
        </w:rPr>
        <w:t xml:space="preserve">PFAS in October of 2020 </w:t>
      </w:r>
      <w:r w:rsidR="001E1A49" w:rsidRPr="00D8193E">
        <w:rPr>
          <w:rFonts w:ascii="Arial" w:hAnsi="Arial" w:cs="Arial"/>
          <w:sz w:val="24"/>
          <w:szCs w:val="24"/>
        </w:rPr>
        <w:t>which</w:t>
      </w:r>
      <w:r w:rsidRPr="00D8193E">
        <w:rPr>
          <w:rFonts w:ascii="Arial" w:hAnsi="Arial" w:cs="Arial"/>
          <w:sz w:val="24"/>
          <w:szCs w:val="24"/>
        </w:rPr>
        <w:t xml:space="preserve"> applie</w:t>
      </w:r>
      <w:r w:rsidR="001E1A49" w:rsidRPr="00D8193E">
        <w:rPr>
          <w:rFonts w:ascii="Arial" w:hAnsi="Arial" w:cs="Arial"/>
          <w:sz w:val="24"/>
          <w:szCs w:val="24"/>
        </w:rPr>
        <w:t>s</w:t>
      </w:r>
      <w:r w:rsidRPr="00D8193E">
        <w:rPr>
          <w:rFonts w:ascii="Arial" w:hAnsi="Arial" w:cs="Arial"/>
          <w:sz w:val="24"/>
          <w:szCs w:val="24"/>
        </w:rPr>
        <w:t xml:space="preserve"> </w:t>
      </w:r>
      <w:r w:rsidR="00611234" w:rsidRPr="00D8193E">
        <w:rPr>
          <w:rFonts w:ascii="Arial" w:hAnsi="Arial" w:cs="Arial"/>
          <w:sz w:val="24"/>
          <w:szCs w:val="24"/>
        </w:rPr>
        <w:t xml:space="preserve">only </w:t>
      </w:r>
      <w:r w:rsidRPr="00D8193E">
        <w:rPr>
          <w:rFonts w:ascii="Arial" w:hAnsi="Arial" w:cs="Arial"/>
          <w:sz w:val="24"/>
          <w:szCs w:val="24"/>
        </w:rPr>
        <w:t>to Public Water Systems (PWS)</w:t>
      </w:r>
      <w:r w:rsidR="00611234" w:rsidRPr="00D8193E">
        <w:rPr>
          <w:rFonts w:ascii="Arial" w:hAnsi="Arial" w:cs="Arial"/>
          <w:sz w:val="24"/>
          <w:szCs w:val="24"/>
        </w:rPr>
        <w:t xml:space="preserve"> in Massachusetts</w:t>
      </w:r>
      <w:r w:rsidRPr="00D8193E">
        <w:rPr>
          <w:rFonts w:ascii="Arial" w:hAnsi="Arial" w:cs="Arial"/>
          <w:sz w:val="24"/>
          <w:szCs w:val="24"/>
        </w:rPr>
        <w:t xml:space="preserve">.  </w:t>
      </w:r>
      <w:r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On Wednesday, April 10</w:t>
      </w:r>
      <w:r w:rsidRPr="00D8193E">
        <w:rPr>
          <w:rFonts w:ascii="Arial" w:hAnsi="Arial" w:cs="Arial"/>
          <w:b/>
          <w:bCs/>
          <w:color w:val="0F9ED5" w:themeColor="accent4"/>
          <w:sz w:val="24"/>
          <w:szCs w:val="24"/>
          <w:vertAlign w:val="superscript"/>
        </w:rPr>
        <w:t>th</w:t>
      </w:r>
      <w:r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 xml:space="preserve">, </w:t>
      </w:r>
      <w:r w:rsidR="006157B5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the United States Environmental Protection Agency (</w:t>
      </w:r>
      <w:r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EPA</w:t>
      </w:r>
      <w:r w:rsidR="006157B5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)</w:t>
      </w:r>
      <w:r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 xml:space="preserve"> announced that they ha</w:t>
      </w:r>
      <w:r w:rsidR="00D8762B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ve</w:t>
      </w:r>
      <w:r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 xml:space="preserve"> finalized a </w:t>
      </w:r>
      <w:r w:rsidR="001E1A49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 xml:space="preserve">new </w:t>
      </w:r>
      <w:r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federal National Primary Drinking Water Rule for PFAS, which will apply to PWS across the country.</w:t>
      </w:r>
      <w:r w:rsidRPr="00D8193E">
        <w:rPr>
          <w:rFonts w:ascii="Arial" w:hAnsi="Arial" w:cs="Arial"/>
          <w:sz w:val="24"/>
          <w:szCs w:val="24"/>
        </w:rPr>
        <w:t xml:space="preserve">  EPA’s Maximum Contaminant Levels for PFAS compounds, PFOA and PFOS</w:t>
      </w:r>
      <w:r w:rsidR="006157B5" w:rsidRPr="00D8193E">
        <w:rPr>
          <w:rFonts w:ascii="Arial" w:hAnsi="Arial" w:cs="Arial"/>
          <w:sz w:val="24"/>
          <w:szCs w:val="24"/>
        </w:rPr>
        <w:t>,</w:t>
      </w:r>
      <w:r w:rsidRPr="00D8193E">
        <w:rPr>
          <w:rFonts w:ascii="Arial" w:hAnsi="Arial" w:cs="Arial"/>
          <w:sz w:val="24"/>
          <w:szCs w:val="24"/>
        </w:rPr>
        <w:t xml:space="preserve"> at 4 parts per trillion (ppt)</w:t>
      </w:r>
      <w:r w:rsidR="00CD3338" w:rsidRPr="00D8193E">
        <w:rPr>
          <w:rFonts w:ascii="Arial" w:hAnsi="Arial" w:cs="Arial"/>
          <w:sz w:val="24"/>
          <w:szCs w:val="24"/>
        </w:rPr>
        <w:t>,</w:t>
      </w:r>
      <w:r w:rsidR="00BF1F5D" w:rsidRPr="00D8193E">
        <w:rPr>
          <w:rFonts w:ascii="Arial" w:hAnsi="Arial" w:cs="Arial"/>
          <w:sz w:val="24"/>
          <w:szCs w:val="24"/>
        </w:rPr>
        <w:t xml:space="preserve"> and </w:t>
      </w:r>
      <w:r w:rsidR="0090087C" w:rsidRPr="00D8193E">
        <w:rPr>
          <w:rFonts w:ascii="Arial" w:hAnsi="Arial" w:cs="Arial"/>
          <w:sz w:val="24"/>
          <w:szCs w:val="24"/>
        </w:rPr>
        <w:t xml:space="preserve">PFNA, </w:t>
      </w:r>
      <w:proofErr w:type="spellStart"/>
      <w:r w:rsidR="0090087C" w:rsidRPr="00D8193E">
        <w:rPr>
          <w:rFonts w:ascii="Arial" w:hAnsi="Arial" w:cs="Arial"/>
          <w:sz w:val="24"/>
          <w:szCs w:val="24"/>
        </w:rPr>
        <w:t>PFHxS</w:t>
      </w:r>
      <w:proofErr w:type="spellEnd"/>
      <w:r w:rsidR="0090087C" w:rsidRPr="00D8193E">
        <w:rPr>
          <w:rFonts w:ascii="Arial" w:hAnsi="Arial" w:cs="Arial"/>
          <w:sz w:val="24"/>
          <w:szCs w:val="24"/>
        </w:rPr>
        <w:t xml:space="preserve">, </w:t>
      </w:r>
      <w:r w:rsidR="00EC56B5" w:rsidRPr="00D8193E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EC56B5" w:rsidRPr="00D8193E">
        <w:rPr>
          <w:rFonts w:ascii="Arial" w:hAnsi="Arial" w:cs="Arial"/>
          <w:sz w:val="24"/>
          <w:szCs w:val="24"/>
        </w:rPr>
        <w:t>GenX</w:t>
      </w:r>
      <w:proofErr w:type="spellEnd"/>
      <w:r w:rsidR="00EC56B5" w:rsidRPr="00D8193E">
        <w:rPr>
          <w:rFonts w:ascii="Arial" w:hAnsi="Arial" w:cs="Arial"/>
          <w:sz w:val="24"/>
          <w:szCs w:val="24"/>
        </w:rPr>
        <w:t xml:space="preserve"> Chemicals at 10 ppt</w:t>
      </w:r>
      <w:r w:rsidRPr="00D8193E">
        <w:rPr>
          <w:rFonts w:ascii="Arial" w:hAnsi="Arial" w:cs="Arial"/>
          <w:sz w:val="24"/>
          <w:szCs w:val="24"/>
        </w:rPr>
        <w:t>, are quite a bit lower than the Massachusetts Maximum Contaminant Level of 20 ppt</w:t>
      </w:r>
      <w:r w:rsidR="006157B5" w:rsidRPr="00D8193E">
        <w:rPr>
          <w:rFonts w:ascii="Arial" w:hAnsi="Arial" w:cs="Arial"/>
          <w:sz w:val="24"/>
          <w:szCs w:val="24"/>
        </w:rPr>
        <w:t xml:space="preserve"> for the sum of six PFAS compounds</w:t>
      </w:r>
      <w:r w:rsidR="00667E01" w:rsidRPr="00D8193E">
        <w:rPr>
          <w:rFonts w:ascii="Arial" w:hAnsi="Arial" w:cs="Arial"/>
          <w:sz w:val="24"/>
          <w:szCs w:val="24"/>
        </w:rPr>
        <w:t xml:space="preserve">, which </w:t>
      </w:r>
      <w:r w:rsidR="00626F22" w:rsidRPr="00D8193E">
        <w:rPr>
          <w:rFonts w:ascii="Arial" w:hAnsi="Arial" w:cs="Arial"/>
          <w:sz w:val="24"/>
          <w:szCs w:val="24"/>
        </w:rPr>
        <w:t xml:space="preserve">is </w:t>
      </w:r>
      <w:r w:rsidR="00667E01" w:rsidRPr="00D8193E">
        <w:rPr>
          <w:rFonts w:ascii="Arial" w:hAnsi="Arial" w:cs="Arial"/>
          <w:sz w:val="24"/>
          <w:szCs w:val="24"/>
        </w:rPr>
        <w:t>referred to as PFAS6</w:t>
      </w:r>
      <w:r w:rsidRPr="00D8193E">
        <w:rPr>
          <w:rFonts w:ascii="Arial" w:hAnsi="Arial" w:cs="Arial"/>
          <w:sz w:val="24"/>
          <w:szCs w:val="24"/>
        </w:rPr>
        <w:t xml:space="preserve">.  </w:t>
      </w:r>
      <w:r w:rsidR="008169A3" w:rsidRPr="00D8193E">
        <w:rPr>
          <w:rFonts w:ascii="Arial" w:hAnsi="Arial" w:cs="Arial"/>
          <w:sz w:val="24"/>
          <w:szCs w:val="24"/>
        </w:rPr>
        <w:t xml:space="preserve">Chelmsford Water District </w:t>
      </w:r>
      <w:r w:rsidRPr="00D8193E">
        <w:rPr>
          <w:rFonts w:ascii="Arial" w:hAnsi="Arial" w:cs="Arial"/>
          <w:sz w:val="24"/>
          <w:szCs w:val="24"/>
        </w:rPr>
        <w:t>has been monitoring for PFAS since the Massachusetts standard took effect</w:t>
      </w:r>
      <w:r w:rsidR="002551DB">
        <w:rPr>
          <w:rFonts w:ascii="Arial" w:hAnsi="Arial" w:cs="Arial"/>
          <w:sz w:val="24"/>
          <w:szCs w:val="24"/>
        </w:rPr>
        <w:t>.  Chart below shows update for EPA Standard.</w:t>
      </w:r>
    </w:p>
    <w:p w14:paraId="47B244D4" w14:textId="5A781DE4" w:rsidR="00C338C2" w:rsidRPr="00D8193E" w:rsidRDefault="00C338C2" w:rsidP="00C33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0E2648" w14:textId="77777777" w:rsidR="00C338C2" w:rsidRPr="00D8193E" w:rsidRDefault="00C338C2" w:rsidP="00626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FB1AE" w14:textId="462FA6D8" w:rsidR="00626F22" w:rsidRDefault="00562690" w:rsidP="00626F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690">
        <w:rPr>
          <w:noProof/>
        </w:rPr>
        <w:drawing>
          <wp:inline distT="0" distB="0" distL="0" distR="0" wp14:anchorId="227BEF77" wp14:editId="3D016D8D">
            <wp:extent cx="5943600" cy="1510030"/>
            <wp:effectExtent l="0" t="0" r="0" b="0"/>
            <wp:docPr id="12785502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F645" w14:textId="77777777" w:rsidR="00562690" w:rsidRDefault="00562690" w:rsidP="00626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5FB19" w14:textId="77777777" w:rsidR="00562690" w:rsidRPr="00D8193E" w:rsidRDefault="00562690" w:rsidP="00626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FEEDF" w14:textId="4A703016" w:rsidR="00D0269F" w:rsidRPr="00D8193E" w:rsidRDefault="00D0269F" w:rsidP="00626F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93E">
        <w:rPr>
          <w:rFonts w:ascii="Arial" w:hAnsi="Arial" w:cs="Arial"/>
          <w:sz w:val="24"/>
          <w:szCs w:val="24"/>
        </w:rPr>
        <w:t xml:space="preserve">In Massachusetts, the Department of Environmental Protection (MassDEP) administers the federal Safe Drinking Water Act.  MassDEP has to be at least as stringent with their standard as </w:t>
      </w:r>
      <w:r w:rsidR="0064660D" w:rsidRPr="00D8193E">
        <w:rPr>
          <w:rFonts w:ascii="Arial" w:hAnsi="Arial" w:cs="Arial"/>
          <w:sz w:val="24"/>
          <w:szCs w:val="24"/>
        </w:rPr>
        <w:t xml:space="preserve">EPA </w:t>
      </w:r>
      <w:r w:rsidR="0064660D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and</w:t>
      </w:r>
      <w:r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 xml:space="preserve"> will have up to two years to adopt the new lower standard</w:t>
      </w:r>
      <w:r w:rsidRPr="00D8193E">
        <w:rPr>
          <w:rFonts w:ascii="Arial" w:hAnsi="Arial" w:cs="Arial"/>
          <w:color w:val="0F9ED5" w:themeColor="accent4"/>
          <w:sz w:val="24"/>
          <w:szCs w:val="24"/>
        </w:rPr>
        <w:t xml:space="preserve"> </w:t>
      </w:r>
      <w:r w:rsidRPr="00D8193E">
        <w:rPr>
          <w:rFonts w:ascii="Arial" w:hAnsi="Arial" w:cs="Arial"/>
          <w:sz w:val="24"/>
          <w:szCs w:val="24"/>
        </w:rPr>
        <w:t xml:space="preserve">to comply with EPA’s primacy requirements.  </w:t>
      </w:r>
      <w:r w:rsidR="00864928" w:rsidRPr="00D8193E">
        <w:rPr>
          <w:rFonts w:ascii="Arial" w:hAnsi="Arial" w:cs="Arial"/>
          <w:sz w:val="24"/>
          <w:szCs w:val="24"/>
        </w:rPr>
        <w:t xml:space="preserve">MassDEP has indicated they will convene a stakeholder </w:t>
      </w:r>
      <w:r w:rsidR="0064660D" w:rsidRPr="00D8193E">
        <w:rPr>
          <w:rFonts w:ascii="Arial" w:hAnsi="Arial" w:cs="Arial"/>
          <w:sz w:val="24"/>
          <w:szCs w:val="24"/>
        </w:rPr>
        <w:t xml:space="preserve">group </w:t>
      </w:r>
      <w:r w:rsidR="00864928" w:rsidRPr="00D8193E">
        <w:rPr>
          <w:rFonts w:ascii="Arial" w:hAnsi="Arial" w:cs="Arial"/>
          <w:sz w:val="24"/>
          <w:szCs w:val="24"/>
        </w:rPr>
        <w:t xml:space="preserve">to advise them on adoption of </w:t>
      </w:r>
      <w:r w:rsidR="000C42CD" w:rsidRPr="00D8193E">
        <w:rPr>
          <w:rFonts w:ascii="Arial" w:hAnsi="Arial" w:cs="Arial"/>
          <w:sz w:val="24"/>
          <w:szCs w:val="24"/>
        </w:rPr>
        <w:t xml:space="preserve">new </w:t>
      </w:r>
      <w:r w:rsidR="00695A2B" w:rsidRPr="00D8193E">
        <w:rPr>
          <w:rFonts w:ascii="Arial" w:hAnsi="Arial" w:cs="Arial"/>
          <w:sz w:val="24"/>
          <w:szCs w:val="24"/>
        </w:rPr>
        <w:t xml:space="preserve">standards </w:t>
      </w:r>
      <w:r w:rsidR="00695A2B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(MassDEP could choose to be more stringent</w:t>
      </w:r>
      <w:r w:rsidR="000C42CD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 xml:space="preserve"> than EPA</w:t>
      </w:r>
      <w:r w:rsidR="00E12F3A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 xml:space="preserve"> or could act more quickly to adopt the standards</w:t>
      </w:r>
      <w:r w:rsidR="00E12F3A" w:rsidRPr="00D8193E">
        <w:rPr>
          <w:rFonts w:ascii="Arial" w:hAnsi="Arial" w:cs="Arial"/>
          <w:color w:val="0F9ED5" w:themeColor="accent4"/>
          <w:sz w:val="24"/>
          <w:szCs w:val="24"/>
        </w:rPr>
        <w:t xml:space="preserve"> </w:t>
      </w:r>
      <w:r w:rsidR="00E12F3A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than EPA allows</w:t>
      </w:r>
      <w:r w:rsidR="00695A2B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>).</w:t>
      </w:r>
      <w:r w:rsidR="00695A2B" w:rsidRPr="00D8193E">
        <w:rPr>
          <w:rFonts w:ascii="Arial" w:hAnsi="Arial" w:cs="Arial"/>
          <w:color w:val="0F9ED5" w:themeColor="accent4"/>
          <w:sz w:val="24"/>
          <w:szCs w:val="24"/>
        </w:rPr>
        <w:t xml:space="preserve">  </w:t>
      </w:r>
      <w:r w:rsidR="008E02E2" w:rsidRPr="00D8193E">
        <w:rPr>
          <w:rFonts w:ascii="Arial" w:hAnsi="Arial" w:cs="Arial"/>
          <w:sz w:val="24"/>
          <w:szCs w:val="24"/>
        </w:rPr>
        <w:t xml:space="preserve">We expect to learn more about MassDEP’s process in the coming weeks.  </w:t>
      </w:r>
    </w:p>
    <w:p w14:paraId="56987C7B" w14:textId="77777777" w:rsidR="00626F22" w:rsidRPr="00D8193E" w:rsidRDefault="00626F22" w:rsidP="00626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4DADF2" w14:textId="256C3DE6" w:rsidR="003459A5" w:rsidRPr="00D8193E" w:rsidRDefault="003D7BA1" w:rsidP="00626F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93E">
        <w:rPr>
          <w:rFonts w:ascii="Arial" w:hAnsi="Arial" w:cs="Arial"/>
          <w:sz w:val="24"/>
          <w:szCs w:val="24"/>
        </w:rPr>
        <w:t>What does this mean for</w:t>
      </w:r>
      <w:r w:rsidR="00844851" w:rsidRPr="00D8193E">
        <w:rPr>
          <w:rFonts w:ascii="Arial" w:hAnsi="Arial" w:cs="Arial"/>
          <w:sz w:val="24"/>
          <w:szCs w:val="24"/>
        </w:rPr>
        <w:t xml:space="preserve"> our water system</w:t>
      </w:r>
      <w:r w:rsidR="00AB2FEF" w:rsidRPr="00D8193E">
        <w:rPr>
          <w:rFonts w:ascii="Arial" w:hAnsi="Arial" w:cs="Arial"/>
          <w:sz w:val="24"/>
          <w:szCs w:val="24"/>
        </w:rPr>
        <w:t>.</w:t>
      </w:r>
    </w:p>
    <w:p w14:paraId="0D27CEC6" w14:textId="77777777" w:rsidR="008169A3" w:rsidRPr="00D8193E" w:rsidRDefault="008169A3" w:rsidP="00626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9E2045" w14:textId="31B00223" w:rsidR="00AB2FEF" w:rsidRPr="00D8193E" w:rsidRDefault="00D8193E" w:rsidP="00AB2FEF">
      <w:pPr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FFFFFF"/>
          <w14:ligatures w14:val="none"/>
        </w:rPr>
      </w:pPr>
      <w:r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lastRenderedPageBreak/>
        <w:t>The District is compliant</w:t>
      </w:r>
      <w:r w:rsidR="00286B35" w:rsidRPr="00D8193E">
        <w:rPr>
          <w:rFonts w:ascii="Arial" w:hAnsi="Arial" w:cs="Arial"/>
          <w:b/>
          <w:bCs/>
          <w:color w:val="0F9ED5" w:themeColor="accent4"/>
          <w:sz w:val="24"/>
          <w:szCs w:val="24"/>
        </w:rPr>
        <w:t xml:space="preserve"> with MassDEP’s current standard</w:t>
      </w:r>
      <w:r w:rsidRPr="00D8193E">
        <w:rPr>
          <w:rFonts w:ascii="Arial" w:hAnsi="Arial" w:cs="Arial"/>
          <w:sz w:val="24"/>
          <w:szCs w:val="24"/>
        </w:rPr>
        <w:t>.  I</w:t>
      </w:r>
      <w:r w:rsidR="00286B35" w:rsidRPr="00D8193E">
        <w:rPr>
          <w:rFonts w:ascii="Arial" w:hAnsi="Arial" w:cs="Arial"/>
          <w:sz w:val="24"/>
          <w:szCs w:val="24"/>
        </w:rPr>
        <w:t xml:space="preserve">f MassDEP </w:t>
      </w:r>
      <w:r w:rsidR="00F13936" w:rsidRPr="00D8193E">
        <w:rPr>
          <w:rFonts w:ascii="Arial" w:hAnsi="Arial" w:cs="Arial"/>
          <w:sz w:val="24"/>
          <w:szCs w:val="24"/>
        </w:rPr>
        <w:t>adopts</w:t>
      </w:r>
      <w:r w:rsidR="00286B35" w:rsidRPr="00D8193E">
        <w:rPr>
          <w:rFonts w:ascii="Arial" w:hAnsi="Arial" w:cs="Arial"/>
          <w:sz w:val="24"/>
          <w:szCs w:val="24"/>
        </w:rPr>
        <w:t xml:space="preserve"> EPA’s </w:t>
      </w:r>
      <w:r w:rsidR="00851F99" w:rsidRPr="00D8193E">
        <w:rPr>
          <w:rFonts w:ascii="Arial" w:hAnsi="Arial" w:cs="Arial"/>
          <w:sz w:val="24"/>
          <w:szCs w:val="24"/>
        </w:rPr>
        <w:t xml:space="preserve">new </w:t>
      </w:r>
      <w:r w:rsidR="00286B35" w:rsidRPr="00D8193E">
        <w:rPr>
          <w:rFonts w:ascii="Arial" w:hAnsi="Arial" w:cs="Arial"/>
          <w:sz w:val="24"/>
          <w:szCs w:val="24"/>
        </w:rPr>
        <w:t xml:space="preserve">standard, </w:t>
      </w:r>
      <w:r w:rsidR="008169A3" w:rsidRPr="00D8193E">
        <w:rPr>
          <w:rFonts w:ascii="Arial" w:hAnsi="Arial" w:cs="Arial"/>
          <w:sz w:val="24"/>
          <w:szCs w:val="24"/>
        </w:rPr>
        <w:t>the Chelmsford Water District</w:t>
      </w:r>
      <w:r w:rsidR="00AB2FEF" w:rsidRPr="00D8193E">
        <w:rPr>
          <w:rFonts w:ascii="Arial" w:hAnsi="Arial" w:cs="Arial"/>
          <w:sz w:val="24"/>
          <w:szCs w:val="24"/>
        </w:rPr>
        <w:t xml:space="preserve"> will be on target for completion of </w:t>
      </w:r>
      <w:r w:rsidR="008169A3" w:rsidRPr="00D8193E">
        <w:rPr>
          <w:rFonts w:ascii="Arial" w:hAnsi="Arial" w:cs="Arial"/>
          <w:sz w:val="24"/>
          <w:szCs w:val="24"/>
        </w:rPr>
        <w:t xml:space="preserve">two new water treatment plants and a transmission line that will eliminate contamination of these </w:t>
      </w:r>
      <w:r w:rsidR="00AB2FEF" w:rsidRPr="00D8193E">
        <w:rPr>
          <w:rFonts w:ascii="Arial" w:hAnsi="Arial" w:cs="Arial"/>
          <w:sz w:val="24"/>
          <w:szCs w:val="24"/>
        </w:rPr>
        <w:t>compo</w:t>
      </w:r>
      <w:bookmarkStart w:id="0" w:name="_Hlk163632136"/>
      <w:r w:rsidR="00AB2FEF" w:rsidRPr="00D8193E">
        <w:rPr>
          <w:rFonts w:ascii="Arial" w:hAnsi="Arial" w:cs="Arial"/>
          <w:sz w:val="24"/>
          <w:szCs w:val="24"/>
        </w:rPr>
        <w:t>unds</w:t>
      </w:r>
      <w:bookmarkEnd w:id="0"/>
      <w:r w:rsidR="00AB2FEF" w:rsidRPr="00D8193E">
        <w:rPr>
          <w:rFonts w:ascii="Arial" w:hAnsi="Arial" w:cs="Arial"/>
          <w:sz w:val="24"/>
          <w:szCs w:val="24"/>
        </w:rPr>
        <w:t xml:space="preserve">.  </w:t>
      </w:r>
      <w:r w:rsidR="00AB2FEF" w:rsidRPr="00D8193E"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FFFFFF"/>
          <w14:ligatures w14:val="none"/>
        </w:rPr>
        <w:t xml:space="preserve">The District has placed 2nd on MassDEP 2024 </w:t>
      </w:r>
      <w:r w:rsidR="00AB2FEF" w:rsidRPr="00D8193E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shd w:val="clear" w:color="auto" w:fill="FFFFFF"/>
          <w14:ligatures w14:val="none"/>
        </w:rPr>
        <w:t>FINAL</w:t>
      </w:r>
      <w:r w:rsidR="00AB2FEF" w:rsidRPr="00D8193E"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FFFFFF"/>
          <w14:ligatures w14:val="none"/>
        </w:rPr>
        <w:t xml:space="preserve"> Intended Use Plan for Drinking Water State Revolving Fund.</w:t>
      </w:r>
      <w:r w:rsidR="00AB2FEF" w:rsidRPr="00D8193E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 </w:t>
      </w:r>
      <w:r w:rsidR="00AB2FEF" w:rsidRPr="00D8193E"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FFFFFF"/>
          <w14:ligatures w14:val="none"/>
        </w:rPr>
        <w:t xml:space="preserve">The purpose of the DWSRF program is to assist Public Water Suppliers to implement the requirements of the Federal Safe Drinking Water Act. </w:t>
      </w:r>
    </w:p>
    <w:p w14:paraId="3E388F4F" w14:textId="77777777" w:rsidR="00AB2FEF" w:rsidRPr="00AB2FEF" w:rsidRDefault="00AB2FEF" w:rsidP="00AB2F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</w:pPr>
      <w:r w:rsidRPr="00AB2FEF">
        <w:rPr>
          <w:rFonts w:ascii="Arial" w:eastAsia="Times New Roman" w:hAnsi="Arial" w:cs="Arial"/>
          <w:color w:val="444444"/>
          <w:kern w:val="0"/>
          <w:sz w:val="24"/>
          <w:szCs w:val="24"/>
          <w14:ligatures w14:val="none"/>
        </w:rPr>
        <w:t>The SRF funding is in the form of a 0% interest loan with the possibility of a portion of the loan being eligible for some principal forgiveness.   </w:t>
      </w:r>
    </w:p>
    <w:p w14:paraId="3D1A2786" w14:textId="54A71AB1" w:rsidR="00AB2FEF" w:rsidRPr="00D8193E" w:rsidRDefault="00AB2FEF" w:rsidP="00AB2FEF">
      <w:pPr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FFFFFF"/>
          <w14:ligatures w14:val="none"/>
        </w:rPr>
      </w:pPr>
      <w:r w:rsidRPr="00D8193E">
        <w:rPr>
          <w:rFonts w:ascii="Arial" w:eastAsia="Times New Roman" w:hAnsi="Arial" w:cs="Arial"/>
          <w:color w:val="444444"/>
          <w:kern w:val="0"/>
          <w:sz w:val="24"/>
          <w:szCs w:val="24"/>
          <w:shd w:val="clear" w:color="auto" w:fill="FFFFFF"/>
          <w14:ligatures w14:val="none"/>
        </w:rPr>
        <w:t>Timeline of our project can be found here:</w:t>
      </w:r>
    </w:p>
    <w:p w14:paraId="134A573A" w14:textId="79A6E8E5" w:rsidR="00AB2FEF" w:rsidRPr="00D8193E" w:rsidRDefault="002551DB" w:rsidP="00AB2FEF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hyperlink r:id="rId9" w:history="1">
        <w:r w:rsidR="00AB2FEF" w:rsidRPr="00D8193E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https://www.chelmsfordwater.com/home/news/pfas-timeline</w:t>
        </w:r>
      </w:hyperlink>
    </w:p>
    <w:p w14:paraId="70372357" w14:textId="77777777" w:rsidR="00AB2FEF" w:rsidRPr="00D8193E" w:rsidRDefault="00AB2FEF" w:rsidP="00AB2FEF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0C05E31" w14:textId="77777777" w:rsidR="00626F22" w:rsidRPr="00D8193E" w:rsidRDefault="00626F22" w:rsidP="00626F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626F22" w:rsidRPr="00D8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60F0"/>
    <w:multiLevelType w:val="hybridMultilevel"/>
    <w:tmpl w:val="61D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10AB"/>
    <w:multiLevelType w:val="hybridMultilevel"/>
    <w:tmpl w:val="A9B8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900068">
    <w:abstractNumId w:val="0"/>
  </w:num>
  <w:num w:numId="2" w16cid:durableId="1582174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9F"/>
    <w:rsid w:val="00011486"/>
    <w:rsid w:val="000C0B64"/>
    <w:rsid w:val="000C42CD"/>
    <w:rsid w:val="001E1A49"/>
    <w:rsid w:val="002551DB"/>
    <w:rsid w:val="00286B35"/>
    <w:rsid w:val="002D7775"/>
    <w:rsid w:val="00314DD2"/>
    <w:rsid w:val="00332843"/>
    <w:rsid w:val="003459A5"/>
    <w:rsid w:val="003B286D"/>
    <w:rsid w:val="003D7BA1"/>
    <w:rsid w:val="00412C41"/>
    <w:rsid w:val="00441472"/>
    <w:rsid w:val="004465BB"/>
    <w:rsid w:val="00460367"/>
    <w:rsid w:val="004A057F"/>
    <w:rsid w:val="004B0BC6"/>
    <w:rsid w:val="00562690"/>
    <w:rsid w:val="00565E0C"/>
    <w:rsid w:val="005E5E17"/>
    <w:rsid w:val="005F4F05"/>
    <w:rsid w:val="00611234"/>
    <w:rsid w:val="006157B5"/>
    <w:rsid w:val="00626F22"/>
    <w:rsid w:val="0064660D"/>
    <w:rsid w:val="00667E01"/>
    <w:rsid w:val="00695A2B"/>
    <w:rsid w:val="006F01B4"/>
    <w:rsid w:val="00720874"/>
    <w:rsid w:val="00756F3E"/>
    <w:rsid w:val="007E2370"/>
    <w:rsid w:val="008169A3"/>
    <w:rsid w:val="00844851"/>
    <w:rsid w:val="00851F99"/>
    <w:rsid w:val="00864928"/>
    <w:rsid w:val="008E02D7"/>
    <w:rsid w:val="008E02E2"/>
    <w:rsid w:val="0090087C"/>
    <w:rsid w:val="00905F20"/>
    <w:rsid w:val="00923381"/>
    <w:rsid w:val="0095214F"/>
    <w:rsid w:val="0097585D"/>
    <w:rsid w:val="00977887"/>
    <w:rsid w:val="009F719E"/>
    <w:rsid w:val="00A765D3"/>
    <w:rsid w:val="00AB2FEF"/>
    <w:rsid w:val="00AD55DB"/>
    <w:rsid w:val="00AF5B45"/>
    <w:rsid w:val="00B0730A"/>
    <w:rsid w:val="00B25D9A"/>
    <w:rsid w:val="00BB481F"/>
    <w:rsid w:val="00BF1F5D"/>
    <w:rsid w:val="00C137F8"/>
    <w:rsid w:val="00C338C2"/>
    <w:rsid w:val="00CD3338"/>
    <w:rsid w:val="00CE6A16"/>
    <w:rsid w:val="00D0269F"/>
    <w:rsid w:val="00D07A31"/>
    <w:rsid w:val="00D356A9"/>
    <w:rsid w:val="00D8193E"/>
    <w:rsid w:val="00D8762B"/>
    <w:rsid w:val="00E12F3A"/>
    <w:rsid w:val="00E13D4E"/>
    <w:rsid w:val="00EB349C"/>
    <w:rsid w:val="00EB7BA5"/>
    <w:rsid w:val="00EC56B5"/>
    <w:rsid w:val="00F06082"/>
    <w:rsid w:val="00F13936"/>
    <w:rsid w:val="00F3237E"/>
    <w:rsid w:val="00F75556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0D06"/>
  <w15:chartTrackingRefBased/>
  <w15:docId w15:val="{6C056CBF-8E41-4DE7-AA83-B8085096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6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6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6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6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6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6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6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6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6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6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6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6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6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6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6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6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6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6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26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2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6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26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26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26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26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26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6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6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269F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AB2F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B2FE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helmsfordwater.com/home/news/pfas-tim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8d70a-8ab8-4e3f-b49f-2c9e5d638470">
      <Terms xmlns="http://schemas.microsoft.com/office/infopath/2007/PartnerControls"/>
    </lcf76f155ced4ddcb4097134ff3c332f>
    <TaxCatchAll xmlns="275fa77f-b1e9-4f38-a1ee-2943dacf233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65B4BCBC4014EA6783D59C516FBE4" ma:contentTypeVersion="18" ma:contentTypeDescription="Create a new document." ma:contentTypeScope="" ma:versionID="b33040de6ad7d23980f1a51c6fdc55ac">
  <xsd:schema xmlns:xsd="http://www.w3.org/2001/XMLSchema" xmlns:xs="http://www.w3.org/2001/XMLSchema" xmlns:p="http://schemas.microsoft.com/office/2006/metadata/properties" xmlns:ns2="da78d70a-8ab8-4e3f-b49f-2c9e5d638470" xmlns:ns3="275fa77f-b1e9-4f38-a1ee-2943dacf2332" targetNamespace="http://schemas.microsoft.com/office/2006/metadata/properties" ma:root="true" ma:fieldsID="787014bb427624eb0754858d432600be" ns2:_="" ns3:_="">
    <xsd:import namespace="da78d70a-8ab8-4e3f-b49f-2c9e5d638470"/>
    <xsd:import namespace="275fa77f-b1e9-4f38-a1ee-2943dacf2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8d70a-8ab8-4e3f-b49f-2c9e5d638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4431930-d8ea-4163-b506-ddbb628e0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fa77f-b1e9-4f38-a1ee-2943dacf233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733fb58-15fa-41f7-a987-50165fa5c8f3}" ma:internalName="TaxCatchAll" ma:showField="CatchAllData" ma:web="275fa77f-b1e9-4f38-a1ee-2943dacf2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281A1-5757-434F-86C8-2CCA97A55B7D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75fa77f-b1e9-4f38-a1ee-2943dacf2332"/>
    <ds:schemaRef ds:uri="da78d70a-8ab8-4e3f-b49f-2c9e5d638470"/>
  </ds:schemaRefs>
</ds:datastoreItem>
</file>

<file path=customXml/itemProps2.xml><?xml version="1.0" encoding="utf-8"?>
<ds:datastoreItem xmlns:ds="http://schemas.openxmlformats.org/officeDocument/2006/customXml" ds:itemID="{5EC7B1F5-C7BA-4BAD-B93E-1B9ED26E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8d70a-8ab8-4e3f-b49f-2c9e5d638470"/>
    <ds:schemaRef ds:uri="275fa77f-b1e9-4f38-a1ee-2943dacf2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69901-1FF0-4CDE-8CD3-11B2254B3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Pederson</dc:creator>
  <cp:keywords/>
  <dc:description/>
  <cp:lastModifiedBy>Lisa Quatrale</cp:lastModifiedBy>
  <cp:revision>2</cp:revision>
  <cp:lastPrinted>2024-04-10T13:41:00Z</cp:lastPrinted>
  <dcterms:created xsi:type="dcterms:W3CDTF">2024-04-11T14:23:00Z</dcterms:created>
  <dcterms:modified xsi:type="dcterms:W3CDTF">2024-04-11T14:23:00Z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0x010100A9465B4BCBC4014EA6783D59C516FBE4</vt:lpwstr>
  </property>
  <property fmtid="{D5CDD505-2E9C-101B-9397-08002B2CF9AE}" pid="3" name="MediaServiceImageTags">
    <vt:lpwstr/>
  </property>
</Properties>
</file>